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琥珀" w:eastAsia="华文琥珀"/>
          <w:b/>
          <w:color w:val="FF0000"/>
          <w:spacing w:val="1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信息研究课题</w:t>
      </w:r>
    </w:p>
    <w:p>
      <w:pPr>
        <w:rPr>
          <w:rFonts w:hint="default"/>
          <w:sz w:val="36"/>
          <w:szCs w:val="36"/>
          <w:lang w:val="en-US" w:eastAsia="zh-CN"/>
        </w:rPr>
      </w:pPr>
      <w:r>
        <w:rPr>
          <w:rFonts w:hint="eastAsia"/>
          <w:sz w:val="36"/>
          <w:szCs w:val="36"/>
          <w:lang w:val="en-US" w:eastAsia="zh-CN"/>
        </w:rPr>
        <w:t xml:space="preserve">    </w:t>
      </w:r>
      <w:r>
        <w:rPr>
          <w:rFonts w:hint="eastAsia"/>
          <w:b/>
          <w:bCs/>
          <w:sz w:val="36"/>
          <w:szCs w:val="36"/>
          <w:lang w:val="en-US" w:eastAsia="zh-CN"/>
        </w:rPr>
        <w:t>《借助信息技术，探究农村留守儿童关爱策略》</w:t>
      </w:r>
    </w:p>
    <w:p>
      <w:pPr>
        <w:ind w:firstLine="2882" w:firstLineChars="400"/>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pPr>
        <w:ind w:firstLine="2162" w:firstLineChars="300"/>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安徽省教育</w:t>
      </w:r>
      <w:r>
        <w:rPr>
          <w:rFonts w:ascii="华文琥珀" w:eastAsia="华文琥珀"/>
          <w:b/>
          <w:color w:val="FF0000"/>
          <w:spacing w:val="1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信息</w:t>
      </w:r>
    </w:p>
    <w:p>
      <w:pPr>
        <w:spacing w:line="280" w:lineRule="auto"/>
        <w:rPr>
          <w:rFonts w:ascii="Arial"/>
          <w:sz w:val="21"/>
        </w:rPr>
      </w:pPr>
    </w:p>
    <w:p>
      <w:pPr>
        <w:spacing w:line="280" w:lineRule="auto"/>
        <w:rPr>
          <w:rFonts w:hint="eastAsia" w:eastAsia="宋体"/>
          <w:sz w:val="36"/>
          <w:szCs w:val="36"/>
          <w:lang w:val="en-US" w:eastAsia="zh-CN"/>
        </w:rPr>
      </w:pPr>
      <w:r>
        <w:rPr>
          <w:rFonts w:hint="eastAsia" w:eastAsia="宋体"/>
          <w:sz w:val="21"/>
          <w:lang w:val="en-US" w:eastAsia="zh-CN"/>
        </w:rPr>
        <w:t xml:space="preserve">                                   </w:t>
      </w:r>
      <w:r>
        <w:rPr>
          <w:rFonts w:hint="eastAsia" w:eastAsia="宋体"/>
          <w:sz w:val="36"/>
          <w:szCs w:val="36"/>
          <w:lang w:val="en-US" w:eastAsia="zh-CN"/>
        </w:rPr>
        <w:t>第6</w:t>
      </w:r>
      <w:bookmarkStart w:id="0" w:name="_GoBack"/>
      <w:bookmarkEnd w:id="0"/>
      <w:r>
        <w:rPr>
          <w:rFonts w:hint="eastAsia" w:eastAsia="宋体"/>
          <w:sz w:val="36"/>
          <w:szCs w:val="36"/>
          <w:lang w:val="en-US" w:eastAsia="zh-CN"/>
        </w:rPr>
        <w:t>期</w:t>
      </w:r>
    </w:p>
    <w:p>
      <w:pPr>
        <w:spacing w:line="280" w:lineRule="auto"/>
        <w:rPr>
          <w:rFonts w:hint="eastAsia"/>
          <w:b/>
          <w:bCs/>
          <w:sz w:val="24"/>
          <w:szCs w:val="24"/>
          <w:lang w:val="en-US" w:eastAsia="zh-CN"/>
        </w:rPr>
      </w:pPr>
      <w:r>
        <w:rPr>
          <w:rFonts w:hint="eastAsia"/>
          <w:b/>
          <w:bCs/>
          <w:color w:val="FF0000"/>
          <w:sz w:val="36"/>
          <w:szCs w:val="36"/>
          <w:lang w:val="en-US" w:eastAsia="zh-CN"/>
        </w:rPr>
        <w:t>课题《借助信息技术，探究农村留守儿童关爱策略》</w:t>
      </w:r>
    </w:p>
    <w:p>
      <w:pPr>
        <w:spacing w:line="280" w:lineRule="auto"/>
        <w:ind w:firstLine="482" w:firstLineChars="200"/>
        <w:rPr>
          <w:rFonts w:hint="default"/>
          <w:b/>
          <w:bCs/>
          <w:sz w:val="24"/>
          <w:szCs w:val="24"/>
          <w:lang w:val="en-US" w:eastAsia="zh-CN"/>
        </w:rPr>
      </w:pPr>
      <w:r>
        <w:rPr>
          <w:rFonts w:hint="eastAsia"/>
          <w:b/>
          <w:bCs/>
          <w:sz w:val="24"/>
          <w:szCs w:val="24"/>
          <w:lang w:val="en-US" w:eastAsia="zh-CN"/>
        </w:rPr>
        <w:t>主持人：刘丽   田运力</w:t>
      </w:r>
    </w:p>
    <w:p>
      <w:pPr>
        <w:spacing w:line="280" w:lineRule="auto"/>
        <w:ind w:left="1202" w:leftChars="228" w:hanging="723" w:hangingChars="300"/>
        <w:rPr>
          <w:rFonts w:hint="default"/>
          <w:b/>
          <w:bCs/>
          <w:sz w:val="24"/>
          <w:szCs w:val="24"/>
          <w:lang w:val="en-US" w:eastAsia="zh-CN"/>
        </w:rPr>
      </w:pPr>
      <w:r>
        <w:rPr>
          <w:rFonts w:hint="eastAsia"/>
          <w:b/>
          <w:bCs/>
          <w:sz w:val="24"/>
          <w:szCs w:val="24"/>
          <w:lang w:val="en-US" w:eastAsia="zh-CN"/>
        </w:rPr>
        <w:t>成员：蒋伟 李存刚  刘瑞  王丽娜  刘高明  周道生  韦桂侠  潘红丽  彭力  秦丽</w:t>
      </w:r>
    </w:p>
    <w:p>
      <w:pPr>
        <w:spacing w:line="280" w:lineRule="auto"/>
        <w:ind w:firstLine="482" w:firstLineChars="200"/>
        <w:rPr>
          <w:rFonts w:hint="default" w:ascii="Arial" w:eastAsia="宋体"/>
          <w:b/>
          <w:bCs/>
          <w:sz w:val="24"/>
          <w:szCs w:val="24"/>
          <w:lang w:val="en-US" w:eastAsia="zh-CN"/>
        </w:rPr>
      </w:pPr>
      <w:r>
        <w:rPr>
          <w:rFonts w:hint="eastAsia" w:eastAsia="宋体"/>
          <w:b/>
          <w:bCs/>
          <w:sz w:val="24"/>
          <w:szCs w:val="24"/>
          <w:lang w:val="en-US" w:eastAsia="zh-CN"/>
        </w:rPr>
        <w:t xml:space="preserve">支持单位：韦寨镇中心学校                 </w:t>
      </w:r>
    </w:p>
    <w:p>
      <w:pPr>
        <w:spacing w:line="281" w:lineRule="auto"/>
        <w:rPr>
          <w:rFonts w:ascii="Arial"/>
          <w:sz w:val="21"/>
        </w:rPr>
      </w:pPr>
    </w:p>
    <w:p>
      <w:pPr>
        <w:spacing w:before="101" w:line="230" w:lineRule="auto"/>
        <w:ind w:left="865"/>
        <w:rPr>
          <w:rFonts w:ascii="楷体" w:hAnsi="楷体" w:eastAsia="楷体" w:cs="楷体"/>
          <w:sz w:val="31"/>
          <w:szCs w:val="31"/>
        </w:rPr>
      </w:pPr>
      <w:r>
        <mc:AlternateContent>
          <mc:Choice Requires="wps">
            <w:drawing>
              <wp:anchor distT="0" distB="0" distL="114300" distR="114300" simplePos="0" relativeHeight="251659264" behindDoc="1" locked="0" layoutInCell="1" allowOverlap="1">
                <wp:simplePos x="0" y="0"/>
                <wp:positionH relativeFrom="column">
                  <wp:posOffset>-6350</wp:posOffset>
                </wp:positionH>
                <wp:positionV relativeFrom="paragraph">
                  <wp:posOffset>227965</wp:posOffset>
                </wp:positionV>
                <wp:extent cx="5432425" cy="167005"/>
                <wp:effectExtent l="0" t="0" r="15875" b="4445"/>
                <wp:wrapNone/>
                <wp:docPr id="3" name="任意多边形 3"/>
                <wp:cNvGraphicFramePr/>
                <a:graphic xmlns:a="http://schemas.openxmlformats.org/drawingml/2006/main">
                  <a:graphicData uri="http://schemas.microsoft.com/office/word/2010/wordprocessingShape">
                    <wps:wsp>
                      <wps:cNvSpPr/>
                      <wps:spPr>
                        <a:xfrm>
                          <a:off x="0" y="0"/>
                          <a:ext cx="5432425" cy="167005"/>
                        </a:xfrm>
                        <a:custGeom>
                          <a:avLst/>
                          <a:gdLst/>
                          <a:ahLst/>
                          <a:cxnLst/>
                          <a:pathLst>
                            <a:path w="9207" h="276">
                              <a:moveTo>
                                <a:pt x="9049" y="97"/>
                              </a:moveTo>
                              <a:lnTo>
                                <a:pt x="145" y="0"/>
                              </a:lnTo>
                              <a:lnTo>
                                <a:pt x="145" y="81"/>
                              </a:lnTo>
                              <a:lnTo>
                                <a:pt x="9049" y="178"/>
                              </a:lnTo>
                              <a:lnTo>
                                <a:pt x="9049" y="97"/>
                              </a:lnTo>
                              <a:close/>
                              <a:moveTo>
                                <a:pt x="9206" y="235"/>
                              </a:moveTo>
                              <a:lnTo>
                                <a:pt x="0" y="139"/>
                              </a:lnTo>
                              <a:lnTo>
                                <a:pt x="0" y="179"/>
                              </a:lnTo>
                              <a:lnTo>
                                <a:pt x="9206" y="275"/>
                              </a:lnTo>
                              <a:lnTo>
                                <a:pt x="9206" y="235"/>
                              </a:lnTo>
                            </a:path>
                          </a:pathLst>
                        </a:custGeom>
                        <a:solidFill>
                          <a:srgbClr val="FF0000"/>
                        </a:solidFill>
                        <a:ln>
                          <a:noFill/>
                        </a:ln>
                      </wps:spPr>
                      <wps:bodyPr upright="1"/>
                    </wps:wsp>
                  </a:graphicData>
                </a:graphic>
              </wp:anchor>
            </w:drawing>
          </mc:Choice>
          <mc:Fallback>
            <w:pict>
              <v:shape id="_x0000_s1026" o:spid="_x0000_s1026" o:spt="100" style="position:absolute;left:0pt;margin-left:-0.5pt;margin-top:17.95pt;height:13.15pt;width:427.75pt;z-index:-251657216;mso-width-relative:page;mso-height-relative:page;" fillcolor="#FF0000" filled="t" stroked="f" coordsize="9207,276" o:gfxdata="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cSbCXbAAAA&#10;CAEAAA8AAAAAAAAAAQAgAAAAIgAAAGRycy9kb3ducmV2LnhtbFBLAQIUABQAAAAIAIdO4kCqaWvN&#10;UwIAAFMFAAAOAAAAAAAAAAEAIAAAACoBAABkcnMvZTJvRG9jLnhtbFBLBQYAAAAABgAGAFkBAADv&#10;BQAAAAA=&#10;" path="m9049,97l145,0,145,81,9049,178,9049,97xm9206,235l0,139,0,179,9206,275,9206,235e">
                <v:fill on="t" focussize="0,0"/>
                <v:stroke on="f"/>
                <v:imagedata o:title=""/>
                <o:lock v:ext="edit" aspectratio="f"/>
              </v:shape>
            </w:pict>
          </mc:Fallback>
        </mc:AlternateContent>
      </w:r>
      <w:r>
        <w:rPr>
          <w:rFonts w:ascii="楷体" w:hAnsi="楷体" w:eastAsia="楷体" w:cs="楷体"/>
          <w:spacing w:val="7"/>
          <w:sz w:val="31"/>
          <w:szCs w:val="31"/>
        </w:rPr>
        <w:t xml:space="preserve">                </w:t>
      </w:r>
      <w:r>
        <w:rPr>
          <w:rFonts w:hint="eastAsia" w:ascii="楷体" w:hAnsi="楷体" w:eastAsia="楷体" w:cs="楷体"/>
          <w:spacing w:val="7"/>
          <w:sz w:val="31"/>
          <w:szCs w:val="31"/>
          <w:lang w:val="en-US" w:eastAsia="zh-CN"/>
        </w:rPr>
        <w:t xml:space="preserve">            </w:t>
      </w:r>
    </w:p>
    <w:p>
      <w:pPr>
        <w:pStyle w:val="2"/>
        <w:spacing w:before="163" w:line="224" w:lineRule="auto"/>
        <w:ind w:left="519" w:leftChars="247" w:firstLine="0" w:firstLineChars="0"/>
        <w:rPr>
          <w:rFonts w:hint="eastAsia"/>
          <w:color w:val="FF0000"/>
          <w:sz w:val="52"/>
          <w:szCs w:val="52"/>
          <w:lang w:val="en-US" w:eastAsia="zh-CN"/>
          <w14:textOutline w14:w="9461" w14:cap="sq" w14:cmpd="sng">
            <w14:solidFill>
              <w14:srgbClr w14:val="FF0000"/>
            </w14:solidFill>
            <w14:prstDash w14:val="solid"/>
            <w14:bevel/>
          </w14:textOutline>
        </w:rPr>
      </w:pPr>
      <w:r>
        <w:rPr>
          <w:rFonts w:hint="eastAsia"/>
          <w:color w:val="FF0000"/>
          <w:sz w:val="52"/>
          <w:szCs w:val="52"/>
          <w:lang w:val="en-US" w:eastAsia="zh-CN"/>
          <w14:textOutline w14:w="9461" w14:cap="sq" w14:cmpd="sng">
            <w14:solidFill>
              <w14:srgbClr w14:val="FF0000"/>
            </w14:solidFill>
            <w14:prstDash w14:val="solid"/>
            <w14:bevel/>
          </w14:textOutline>
        </w:rPr>
        <w:t>《借助信息技术、探究农村留守儿童关爱策略》</w:t>
      </w:r>
      <w:r>
        <w:rPr>
          <w:rFonts w:hint="eastAsia"/>
          <w:color w:val="FF0000"/>
          <w:sz w:val="52"/>
          <w:szCs w:val="52"/>
          <w:lang w:eastAsia="zh-CN"/>
          <w14:textOutline w14:w="9461" w14:cap="sq" w14:cmpd="sng">
            <w14:solidFill>
              <w14:srgbClr w14:val="FF0000"/>
            </w14:solidFill>
            <w14:prstDash w14:val="solid"/>
            <w14:bevel/>
          </w14:textOutline>
        </w:rPr>
        <w:t>教研</w:t>
      </w:r>
      <w:r>
        <w:rPr>
          <w:rFonts w:hint="eastAsia"/>
          <w:color w:val="FF0000"/>
          <w:sz w:val="52"/>
          <w:szCs w:val="52"/>
          <w:lang w:val="en-US" w:eastAsia="zh-CN"/>
          <w14:textOutline w14:w="9461" w14:cap="sq" w14:cmpd="sng">
            <w14:solidFill>
              <w14:srgbClr w14:val="FF0000"/>
            </w14:solidFill>
            <w14:prstDash w14:val="solid"/>
            <w14:bevel/>
          </w14:textOutline>
        </w:rPr>
        <w:t>会</w:t>
      </w:r>
    </w:p>
    <w:p>
      <w:pPr>
        <w:pStyle w:val="2"/>
        <w:spacing w:before="163" w:line="224" w:lineRule="auto"/>
        <w:ind w:left="519" w:leftChars="247" w:firstLine="0" w:firstLineChars="0"/>
        <w:rPr>
          <w:rFonts w:hint="default"/>
          <w:color w:val="FF0000"/>
          <w:sz w:val="44"/>
          <w:szCs w:val="44"/>
          <w:lang w:val="en-US" w:eastAsia="zh-CN"/>
          <w14:textOutline w14:w="9461" w14:cap="sq" w14:cmpd="sng">
            <w14:solidFill>
              <w14:srgbClr w14:val="FF0000"/>
            </w14:solidFill>
            <w14:prstDash w14:val="solid"/>
            <w14:bevel/>
          </w14:textOutline>
        </w:rPr>
      </w:pPr>
      <w:r>
        <w:rPr>
          <w:rFonts w:hint="eastAsia"/>
          <w:color w:val="FF0000"/>
          <w:sz w:val="44"/>
          <w:szCs w:val="44"/>
          <w:lang w:val="en-US" w:eastAsia="zh-CN"/>
          <w14:textOutline w14:w="9461" w14:cap="sq" w14:cmpd="sng">
            <w14:solidFill>
              <w14:srgbClr w14:val="FF0000"/>
            </w14:solidFill>
            <w14:prstDash w14:val="solid"/>
            <w14:bevel/>
          </w14:textOutline>
        </w:rPr>
        <w:t>活动主题:关爱留守儿童实践活动探讨</w:t>
      </w:r>
    </w:p>
    <w:p>
      <w:pPr>
        <w:rPr>
          <w:rFonts w:hint="eastAsia" w:eastAsiaTheme="minorEastAsia"/>
          <w:lang w:eastAsia="zh-CN"/>
        </w:rPr>
      </w:pPr>
    </w:p>
    <w:p>
      <w:pPr>
        <w:jc w:val="center"/>
        <w:rPr>
          <w:rFonts w:hint="eastAsia"/>
          <w:b/>
          <w:bCs/>
          <w:sz w:val="36"/>
          <w:szCs w:val="36"/>
          <w:lang w:eastAsia="zh-CN"/>
        </w:rPr>
      </w:pPr>
      <w:r>
        <w:rPr>
          <w:rFonts w:hint="eastAsia"/>
          <w:b/>
          <w:bCs/>
          <w:sz w:val="36"/>
          <w:szCs w:val="36"/>
          <w:lang w:eastAsia="zh-CN"/>
        </w:rPr>
        <w:t>活动简报</w:t>
      </w:r>
    </w:p>
    <w:p>
      <w:pPr>
        <w:ind w:firstLine="2570" w:firstLineChars="800"/>
        <w:rPr>
          <w:rFonts w:hint="eastAsia" w:eastAsiaTheme="minorEastAsia"/>
          <w:lang w:eastAsia="zh-CN"/>
        </w:rPr>
      </w:pPr>
      <w:r>
        <w:rPr>
          <w:rFonts w:hint="eastAsia"/>
          <w:b/>
          <w:bCs/>
          <w:sz w:val="32"/>
          <w:szCs w:val="32"/>
          <w:lang w:eastAsia="zh-CN"/>
        </w:rPr>
        <w:t>时间：</w:t>
      </w:r>
      <w:r>
        <w:rPr>
          <w:rFonts w:hint="eastAsia"/>
          <w:b/>
          <w:bCs/>
          <w:sz w:val="32"/>
          <w:szCs w:val="32"/>
          <w:lang w:val="en-US" w:eastAsia="zh-CN"/>
        </w:rPr>
        <w:t>2022年2月27日</w:t>
      </w:r>
    </w:p>
    <w:p>
      <w:pPr>
        <w:spacing w:line="281" w:lineRule="auto"/>
        <w:rPr>
          <w:rFonts w:hint="default" w:ascii="Arial" w:eastAsiaTheme="minorEastAsia"/>
          <w:sz w:val="28"/>
          <w:szCs w:val="28"/>
          <w:lang w:val="en-US" w:eastAsia="zh-CN"/>
        </w:rPr>
      </w:pPr>
      <w:r>
        <w:rPr>
          <w:rFonts w:hint="eastAsia" w:ascii="Arial"/>
          <w:sz w:val="21"/>
          <w:lang w:val="en-US" w:eastAsia="zh-CN"/>
        </w:rPr>
        <w:t xml:space="preserve"> </w:t>
      </w:r>
    </w:p>
    <w:p>
      <w:pPr>
        <w:ind w:firstLine="560"/>
        <w:rPr>
          <w:rFonts w:hint="eastAsia"/>
          <w:sz w:val="28"/>
          <w:szCs w:val="28"/>
          <w:lang w:val="en-US" w:eastAsia="zh-CN"/>
        </w:rPr>
      </w:pPr>
      <w:r>
        <w:rPr>
          <w:rFonts w:hint="eastAsia"/>
          <w:sz w:val="28"/>
          <w:szCs w:val="28"/>
          <w:lang w:val="en-US" w:eastAsia="zh-CN"/>
        </w:rPr>
        <w:t>我们课题组成员本次活动主要围绕怎样让留守儿童积极参与到学校或者家庭里面的实践活动中去。通过我们课题组成员的调查和身边的留守儿童情况来看，当前留守儿童由于普遍面临着缺乏父母陪伴、心理健康问题突出等困境。父母长年在外打工，一年之中很少有机会回来陪孩子玩和近距离的交流，年迈的爷爷奶奶更加没有精力陪孩子参与实践活动，难以接触更加丰富有趣的课外活动，导致知识面狭窄，不愿意与更多的人交流和沟通，甚至与同学都不愿意说出心里话，久而久之形成性格内向、自卑孤僻等心理问题。</w:t>
      </w:r>
    </w:p>
    <w:p>
      <w:pPr>
        <w:rPr>
          <w:rFonts w:hint="eastAsia" w:eastAsiaTheme="minorEastAsia"/>
          <w:lang w:eastAsia="zh-CN"/>
        </w:rPr>
      </w:pPr>
      <w:r>
        <w:rPr>
          <w:rFonts w:hint="eastAsia" w:eastAsiaTheme="minorEastAsia"/>
          <w:lang w:eastAsia="zh-CN"/>
        </w:rPr>
        <w:drawing>
          <wp:inline distT="0" distB="0" distL="114300" distR="114300">
            <wp:extent cx="5439410" cy="3950335"/>
            <wp:effectExtent l="0" t="0" r="8890" b="12065"/>
            <wp:docPr id="4" name="图片 4" descr="839bc2e227f3d16d325740f94f6c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39bc2e227f3d16d325740f94f6c215"/>
                    <pic:cNvPicPr>
                      <a:picLocks noChangeAspect="1"/>
                    </pic:cNvPicPr>
                  </pic:nvPicPr>
                  <pic:blipFill>
                    <a:blip r:embed="rId4"/>
                    <a:stretch>
                      <a:fillRect/>
                    </a:stretch>
                  </pic:blipFill>
                  <pic:spPr>
                    <a:xfrm>
                      <a:off x="0" y="0"/>
                      <a:ext cx="5439410" cy="3950335"/>
                    </a:xfrm>
                    <a:prstGeom prst="rect">
                      <a:avLst/>
                    </a:prstGeom>
                  </pic:spPr>
                </pic:pic>
              </a:graphicData>
            </a:graphic>
          </wp:inline>
        </w:drawing>
      </w:r>
    </w:p>
    <w:p>
      <w:pPr>
        <w:rPr>
          <w:rFonts w:hint="default" w:eastAsiaTheme="minorEastAsia"/>
          <w:sz w:val="28"/>
          <w:szCs w:val="28"/>
          <w:lang w:val="en-US" w:eastAsia="zh-CN"/>
        </w:rPr>
      </w:pPr>
      <w:r>
        <w:rPr>
          <w:rFonts w:hint="eastAsia"/>
          <w:lang w:val="en-US" w:eastAsia="zh-CN"/>
        </w:rPr>
        <w:t xml:space="preserve">     </w:t>
      </w:r>
      <w:r>
        <w:rPr>
          <w:rFonts w:hint="eastAsia"/>
          <w:sz w:val="28"/>
          <w:szCs w:val="28"/>
          <w:lang w:val="en-US" w:eastAsia="zh-CN"/>
        </w:rPr>
        <w:t>因此，留守儿童实践活动的开展具有重要的意义。首先这些活动的开展能够弥补留守儿童家庭教育的缺失，为他们提供多元化的教育资源和关爱。其次，通过实践活动，可以培养让他社交能力、团队能力和创新能力，为他们的未来打下坚实的基础。怎样鼓励留守儿童积极参与实践活动中也需要我们老师和孩子们去沟通和做思想工作。</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6690" cy="3197225"/>
            <wp:effectExtent l="0" t="0" r="10160" b="3175"/>
            <wp:docPr id="2" name="图片 2" descr="365924b9decd3d16fa9b21972d480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5924b9decd3d16fa9b21972d4807f"/>
                    <pic:cNvPicPr>
                      <a:picLocks noChangeAspect="1"/>
                    </pic:cNvPicPr>
                  </pic:nvPicPr>
                  <pic:blipFill>
                    <a:blip r:embed="rId5"/>
                    <a:stretch>
                      <a:fillRect/>
                    </a:stretch>
                  </pic:blipFill>
                  <pic:spPr>
                    <a:xfrm>
                      <a:off x="0" y="0"/>
                      <a:ext cx="5266690" cy="3197225"/>
                    </a:xfrm>
                    <a:prstGeom prst="rect">
                      <a:avLst/>
                    </a:prstGeom>
                  </pic:spPr>
                </pic:pic>
              </a:graphicData>
            </a:graphic>
          </wp:inline>
        </w:drawing>
      </w:r>
    </w:p>
    <w:p>
      <w:pPr>
        <w:rPr>
          <w:rFonts w:hint="eastAsia" w:eastAsiaTheme="minorEastAsia"/>
          <w:lang w:eastAsia="zh-CN"/>
        </w:rPr>
      </w:pPr>
      <w:r>
        <w:rPr>
          <w:rFonts w:hint="eastAsia"/>
          <w:sz w:val="28"/>
          <w:szCs w:val="28"/>
          <w:lang w:val="en-US" w:eastAsia="zh-CN"/>
        </w:rPr>
        <w:t xml:space="preserve">    留守儿童实践活动的内容丰富多样，包括心理辅导、文化教育、技能的培训等多个方面。形式上，我们采取了夏令营、定期采访等多种形式，在学校外面更多的是为留守儿童开展丰富的实践活动，比如绘画、书法、航模、卡巴迪、篮球、舞蹈、劳动等丰富多彩的实践活动，这样不仅能激发孩子学习的动力，同时为留守儿童提供持续、稳定的关爱和帮助。</w:t>
      </w:r>
    </w:p>
    <w:p>
      <w:pPr>
        <w:rPr>
          <w:rFonts w:hint="eastAsia" w:eastAsiaTheme="minorEastAsia"/>
          <w:lang w:eastAsia="zh-CN"/>
        </w:rPr>
      </w:pPr>
      <w:r>
        <w:rPr>
          <w:rFonts w:hint="eastAsia" w:eastAsiaTheme="minorEastAsia"/>
          <w:lang w:eastAsia="zh-CN"/>
        </w:rPr>
        <w:drawing>
          <wp:inline distT="0" distB="0" distL="114300" distR="114300">
            <wp:extent cx="5266690" cy="2911475"/>
            <wp:effectExtent l="0" t="0" r="10160" b="3175"/>
            <wp:docPr id="6" name="图片 6" descr="872c84c7b66d756a046abc50025d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72c84c7b66d756a046abc50025d6fe"/>
                    <pic:cNvPicPr>
                      <a:picLocks noChangeAspect="1"/>
                    </pic:cNvPicPr>
                  </pic:nvPicPr>
                  <pic:blipFill>
                    <a:blip r:embed="rId6"/>
                    <a:stretch>
                      <a:fillRect/>
                    </a:stretch>
                  </pic:blipFill>
                  <pic:spPr>
                    <a:xfrm>
                      <a:off x="0" y="0"/>
                      <a:ext cx="5266690" cy="2911475"/>
                    </a:xfrm>
                    <a:prstGeom prst="rect">
                      <a:avLst/>
                    </a:prstGeom>
                  </pic:spPr>
                </pic:pic>
              </a:graphicData>
            </a:graphic>
          </wp:inline>
        </w:drawing>
      </w:r>
    </w:p>
    <w:p>
      <w:pPr>
        <w:rPr>
          <w:rFonts w:hint="eastAsia"/>
          <w:sz w:val="28"/>
          <w:szCs w:val="28"/>
          <w:lang w:val="en-US" w:eastAsia="zh-CN"/>
        </w:rPr>
      </w:pPr>
      <w:r>
        <w:rPr>
          <w:rFonts w:hint="eastAsia"/>
          <w:sz w:val="28"/>
          <w:szCs w:val="28"/>
          <w:lang w:val="en-US" w:eastAsia="zh-CN"/>
        </w:rPr>
        <w:t>存在问题和反思：</w:t>
      </w:r>
    </w:p>
    <w:p>
      <w:pPr>
        <w:ind w:firstLine="560" w:firstLineChars="200"/>
        <w:rPr>
          <w:rFonts w:hint="default"/>
          <w:sz w:val="28"/>
          <w:szCs w:val="28"/>
          <w:lang w:val="en-US" w:eastAsia="zh-CN"/>
        </w:rPr>
      </w:pPr>
      <w:r>
        <w:rPr>
          <w:rFonts w:hint="eastAsia"/>
          <w:sz w:val="28"/>
          <w:szCs w:val="28"/>
          <w:lang w:val="en-US" w:eastAsia="zh-CN"/>
        </w:rPr>
        <w:t>在实践活动开展过程中，我们课题组成员也遇到了一些问题。例如，部分留守儿童存在心里抵触情绪，难以融入集体活动中；活动资金筹措困难，影响活动的额规模和效果等，还有现在所面临的问题，疫情形势严峻，。针对这些问题，我们课题组所有成员进行反思，并提出了相应的改进措施。例如：加强心理辅导，帮助留守儿童克服心理障碍，拓展资金来源帮助，争取更多的学校和社会支持等。</w:t>
      </w:r>
    </w:p>
    <w:p>
      <w:pPr>
        <w:rPr>
          <w:rFonts w:hint="eastAsia" w:eastAsiaTheme="minorEastAsia"/>
          <w:sz w:val="28"/>
          <w:szCs w:val="28"/>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7" name="图片 7" descr="a57ae57cc52ac175165157ef9215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57ae57cc52ac175165157ef9215efe"/>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rPr>
          <w:rFonts w:hint="eastAsia"/>
          <w:sz w:val="28"/>
          <w:szCs w:val="28"/>
          <w:lang w:val="en-US" w:eastAsia="zh-CN"/>
        </w:rPr>
      </w:pPr>
      <w:r>
        <w:rPr>
          <w:rFonts w:hint="eastAsia"/>
          <w:sz w:val="28"/>
          <w:szCs w:val="28"/>
          <w:lang w:val="en-US" w:eastAsia="zh-CN"/>
        </w:rPr>
        <w:t>展望未来和建议：</w:t>
      </w:r>
    </w:p>
    <w:p>
      <w:pPr>
        <w:ind w:firstLine="560" w:firstLineChars="200"/>
        <w:rPr>
          <w:rFonts w:hint="default"/>
          <w:sz w:val="28"/>
          <w:szCs w:val="28"/>
          <w:lang w:val="en-US" w:eastAsia="zh-CN"/>
        </w:rPr>
      </w:pPr>
      <w:r>
        <w:rPr>
          <w:rFonts w:hint="eastAsia"/>
          <w:sz w:val="28"/>
          <w:szCs w:val="28"/>
          <w:lang w:val="en-US" w:eastAsia="zh-CN"/>
        </w:rPr>
        <w:t>展望未来，我们将继续深化留守儿童实践活动的研究和实践，探索更加有效、更具有针对性的关爱模式。同时，我们也提出以下建议：一是加大对留守儿童问题的宣传力度，提高全社会的关注度和认知度；二是完善学校制度，为留守儿童提供更加全面、系统的支持和保障；三是呼吁家庭多关爱子女的身体和心理健康；四是通过信息技术，教师通过多种渠道加强留守儿童的关爱活动，相信通过多种努力，我们的留守儿童在一个幸福温馨的环境中成长，一定会越来越快乐和健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NhNGUzNDhiODZlMDA4ODQzZjYxOWI2YzE0NzMifQ=="/>
  </w:docVars>
  <w:rsids>
    <w:rsidRoot w:val="0E0E5B47"/>
    <w:rsid w:val="034E62C3"/>
    <w:rsid w:val="0E0E5B47"/>
    <w:rsid w:val="21A32D79"/>
    <w:rsid w:val="22380333"/>
    <w:rsid w:val="311C23D5"/>
    <w:rsid w:val="39B5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2024-04-22T06:28:00Z</dcterms:created>
  <dc:creator>飘雪的日子LiLy</dc:creator>
  <cp:lastModifiedBy>飘雪的日子LiLy</cp:lastModifiedBy>
  <dcterms:modified xsi:type="dcterms:W3CDTF">2024-05-16T04:59:30Z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3EDC76A528784A2885E8A880B787F871_13</vt:lpwstr>
  </property>
</Properties>
</file>